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using cutting-edge technologies. Expert in Java, Python, and Node.js, with extensive knowledge of frameworks such as Spring, Django, and Express. Proficient in cloud computing environments like AWS, Azure, and GCP, leveraging containerization with Docker and orchestration via Kubernetes. Strong advocate for test-driven development and clean code principles, with a track history of improving software quality through automated testing and continuous integration practices. Committed to staying ahead of industry trends and integrating innovative solutions to enhance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response time by 30% through effective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automated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improving code coverage from 60% to 85% over a year, ensuring high-quality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collaborating within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deliver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best practices for coding standards to enhance maintainability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searching capabilities in data-heavy applications, resulting in a 40%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managing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implement test-driven development (TDD) practices, improving project quality and reducing bug discovery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through profiling and debugging tools to ensure efficient operation.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high-load transactional system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processing capacity of up to 10,000 transactions per minute.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data processing and analytics, improving data availability to business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SQL and NoSQL databases, ensuring data integrity and optimal performance with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 centralized logging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analysis and operational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on system scalability, resulting in a 30% increase in throughput during peak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cross-team initiatives to migrate legacy systems to modern cloud-based solutions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uptime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secure coding practices for team members, significantly reducing security vulnerabilities in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multi-tenant SaaS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acquisition through enhanced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reliability and performance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access speeds significantly for high-traffic situations.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develop interactive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a 20% decrease in production bugs reported post-release.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and scrum methodologies to ensure timely deliverables and managed work outputs effectively among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protocols and conducted vulnerability assessments, achieving a secure and compliant deployment by adhering to industry standards, serving over 5000 active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Express, Angular, React, Flask, Vue.js,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 OpenStack, IBM Cloud,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RabbitMQ,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 Oracle, SQLite,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