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specialized experience in designing and developing scalable applications. Strong proficiency in Java, Python, and JavaScript alongside frameworks such as Spring, Hibernate, and React. Demonstrated expertise in AWS, Docker, and CI/CD practices, coupled with a commitment to ensuring high-quality software delivery through automated testing and deployment strategies. Proven ability to drive technical projects from inception to completion while collaborating in cross-functional teams to achieve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microservices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delivery processes, significantly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computing needs, improving application performance and reliability across diverse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refactoring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application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SLA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functional and non-functional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clean code principles, promoting a culture of quality code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solutions using tools from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observability and fault tolerance.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exchange between various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support and troubleshooting for enterprise applications to ensure minimal downtime and peak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developers in creating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delivering complex features on time and within budget.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access and manipulation capabilities by implementing ORM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SQL database connections.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build processes, decreasing build times and increasing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optimal application performance and quality.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supporting sprint planning and retrospective meetings while fostering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service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achieve a more resilient infrastructure.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multiple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performance tuning and query optimization to enhance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and user guides for applications built, ensuring ease of use and maintenance by subsequent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client-side interaction and improving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define and refine requirements for features in an Agile environment, promoting innovation and responsiveness to change.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services into applications for enriched functionality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and bug tracking while maintaining high standards of communication and collaboration with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to peers to enhance coding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deployment efficiency by 30% by integrating a microservices-based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