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scalable web applications and services. Proficient in a wide array of technologies, including Java, Spring Boot, AWS, GraphQL, and Docker. Demonstrated expertise in leading cross-functional teams and delivering high-quality software solutions in agile environments. Strong focus on performance optimization, code quality, and automated testing methodologies. Adept at leveraging advanced techniques in software design and architecture to build robust, maintainable applications. Passionate about continuous learning and utilizing innovative technologies to drive product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RESTful APIs and integrated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efficient application deployment and management, improving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implemented best practices in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standards of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modern software development methodologies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facilitating cross-team collaboration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complex technical issues, enhancing system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improving data access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unit testing frameworks, leading to a 30% reduction in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technology stack, improving team skill set and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product team to define product architecture and contributed to the overall technology roadmap.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achieving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evaluations and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metrics, ensuring optimal system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solutions that increased processing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from requirement gathering to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user-friendly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operations through efficient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management, leading to improved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 and user experience across multiple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efforts in software documentation and technical specifications for future maintenance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efforts in transitioning applications to cloud infrastructure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cost-effectiveness.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security for robust authentication and authorization mechanisms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handling JSON-like data, ensuring efficient data storage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search functionalities within applications, improving data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planning and retrospectives to boost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system integrations and streamline project delivery, achieving project goals within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Kotlin, TypeScript,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GraphQL, jQuery, Mockito,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Travis CI,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 GitHub, SonarQube, ESLint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