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robust applications using cutting-edge technologies. Proficient in employing frameworks such as React, Node.js, and Spring Boot. Strong background in system architecture, performance optimization, and coding best practices. Committed to delivering high-quality software solutions while utilizing modern Agile methodologies and tools. Demonstrated success in improving product lifecycles through comprehensive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performance, resulting in a 20%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services that improved data retrieval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a microservices infrastructure that streamlined deployment and scalability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state management and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environments, executing sprints and managing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issue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performance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and software design, elevating team capabilities and reducing onboarding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simplifying the deployment of applications and services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building processes, ensuring efficient management of dependencies and build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code integrity and foster a culture of continuous improvement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comprehensive logging and monitoring solutions that enhanced operational visibility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suite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a significant enhancement of application security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single-page applications, reducing loading times and improving user interface interactions extensively.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storage and retrieval needs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frameworks, implementing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comprehensive test coverage and code correctness.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scope, enhancing team collaboration through effective communication channels.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into existing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improving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expediting the software release process by minimizing manual interventions.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a high standard of application performance through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prompt corrective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mobile-friendly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customer engagement.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processes to optimize user interfaces and increase user satisfaction rates, using analytic tools to track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processing efficiency of data-intensive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collaboration among team members and maintaining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to emerging technologies, enhancing personal and team skillsets.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retrieval processes by 40% after optimizing existing protocols and database queries.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Django, Flask,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GitHub, Visual Studio Code, Postman,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