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highly skilled Senior Software Engineer with over 11 years of extensive experience in developing and optimizing applications using Java, Spring Boot, and Microservices architecture. He has a strong background in employing cloud technologies such as AWS and Azure, alongside proficient use of MySQL and Redis databases. Ryan excels in Agile environments, consistently delivering high-quality software through test-driven development and CI/CD pipelines, utilizing tools like Jenkins and Docker. His dedication to continuous integration, agile practices, and architectural best practices enhances team performance and drives product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the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integration capabilities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application components, improving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sprints, ensuring high-quality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test-driven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ensure coding standards and best practices are upheld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fetch strategies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searching capabilities, resulting in an improved user experience through faster query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guidance to junior developers, enhancing team skills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modern architectures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optimized data handling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through refactoring processes and leveraging modern development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ensuring transparency and continuous improvement through regular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business requirements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unit tests to verify functionality and correctness of code, achieving higher test coverage for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web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establish best practices for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 practices, enhancing overall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application lifecycle, from requirements gathering to deployment, ensuring alignment with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demonstrations and stakeholder meetings to showcase application progress, resulting in greater stakeholder engagement and satisfaction. Successfully led a small team of developers, resulting in achieving an outstanding project completion rate of 95%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