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full-stack development, specializing in architectural design and deployment of scalable web applications. Proficient in Java, Go, and JavaScript, with extensive experience in integrating RESTful APIs, developing microservices, and employing containerization technologies like Docker and Kubernetes. Proven ability to lead engineering teams in the successful execution of high-impact projects and contribute to best coding practices and quality assurance through unit testing and continuous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 of client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deployment processes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interfaced with third-party services, thus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user-centric features, contributing to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reduce bug rates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for design and architectural changes, promoting agile methodologies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enhancing collaboration between development and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performance enhancements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with a focus on coding standards and best practices, fostering a culture of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their coding skills and knowledge of performance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performance tuning and debugging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quick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processing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development for mobile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mobile footprint.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planning sessions that shaped the direction of projects, ensuring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industry best practices for version control and collaborative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branching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software documentation for project modules and systems, improving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optimization initiatives aimed at reducing latency and enhancing application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achieving up to 98%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high-performance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efficiency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client-requirements gathering and analysis sessions to better align technical solutions with customer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migrate legacy systems to cloud-based solutions, improving accessibility and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 APIs for seamless integration with front-end applications, improving interoperability and service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to ensure high-quality user experiences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meetings, promoting transparency and accountability within the development cycle. Managed timelines effectively to deliver projects on schedule, resulting in a 20%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 JavaScript, TypeScript,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Spring Boot, Express.js,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