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high-performance applications using diverse technologies including Java, Spring Boot, Microservices, and RESTful services. Skilled in cloud architectures and containerization with tools like AWS, Docker, and Kubernetes. Proven track record of delivering quality technical solutions on time by improving test coverage and implementing Continuous Integration/Continuous Deployment (CI/CD) practices using Jenkins and GitLab. Excellent problem solver with strong analytical skills and a deep understanding of software development lifecycle principles for both web and mobile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architecture for a high-traffic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consumption,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development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for application hosting and storage solutions, optimizing cost by 25% through resource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and optimization projects, reducing response time to under 200ms on critical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rapid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code reviews,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participating in Scrum meetings and sprint planning activities to meet project deadlines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decisions regarding cloud-native solutions and best practices for managing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web page creation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relational databases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through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integrate third-party services, expanding application functionalities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and testing phases to ensure high-quality software delivery, significantly reducing rework.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RESTful service standards, enhancing overall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manuals, aiding future developers and users in understanding the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adopt Agile methodology practices within the team, resulting in an increase in project visibility and iterative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applications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analysis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to enhance functionalities with reduced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Employing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consistent repository for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ensure the delivery of reliable software through effective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optimizing backend processes and eliminating bottlenecks, achieving a 20%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