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experience in software development, specializing in scalable web applications. Proficient in designing, developing, and deploying high-performance software solutions using diverse technologies. Demonstrated expertise in leading cross-functional teams and implementing best practices in software engineering, testing, and deployment. Proven ability to deliver high-quality software products within deadlines by leveraging modern development methodologies and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reducing deployment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application interfaces that improved customer engagement by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technical guidance to junior developers, fostering best practices in coding standards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deployments, improving application reliability and availability while optimizing cost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robust quality assurance throughout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Scrum meetings, driving iterative development and continuous improvement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code refactoring initiatives, resulting in a 30% increase in application load times and efficiency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establish technical requirements based on user stories and functional specifications, aligning development objectives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on multiple repositories, ensuring seamless collaboration and tracking across multi-team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front-end development initiatives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interfaces and client-side performance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API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smooth communication between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persistence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rapid data retrieval and storage management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unit and end-to-end test cases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resiliency and meeting quality benchmarks.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legacy systems by migrating to modern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maintainability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and troubleshooting of applications hosted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infrastructure, reducing downtime and improving service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processes, helping to manage project timelines and deliverables to maintain deadlines while accommodating iterative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prototypes and performed user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refine API usability and functionality based on client input.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bespoke software development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industry standards were met throughout the software development life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 APIs into existing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extending the functionality of core services to meet 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automated test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functional testing of web applications, enhancing overall product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implement UX/UI principles effectively, incorporating client requirements into feature specifications for better end-user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 ensuring smooth version control and allowing easy rollbacks, significantly reducing development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transitioning from traditional deployment methods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containers, streamlining application delivery and environment consistency, while managing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SQL, HTML, CSS,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Vue.js, Django, Node.js,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DB, MS SQL Server, SQLite,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GitHub, AWS, Azure,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Postman, TestNG, JUnit5,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