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building scalable applications and leading software development teams. Proficient in modern web technologies, system architecture, and cloud infrastructure management. Recognized for expertise in Agile methodologies, continuous integration, and delivery pipelines. Adept at utilizing frameworks like Spring Boot and React, managing RESTful services, and implementing efficient database solutions with PostgreSQL and MongoDB. Strong background in developing high-performance applications with a focus on user experience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Agile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cloud-native applications with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third-party libraries, ensuring data integrity and security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on best practices in software development and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maintaining data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provide technical insights on system architecture and application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resulting in a 30% improvement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performance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interfaced with front-end frameworks to enhance data flow and user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data availability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greater than 90% code coverage in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create and refine user interfaces for web applications, boosting 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legacy systems while gradually migrating services to cloud-based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with automated scripts, reducing deployment errors and system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modular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within Agile teams to ensure project alignment and timely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middleware solutions to facilitate communication between different application layers,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data effectively, leading to a 30% reduction in read/write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to secure applications, resulting in improved data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applications for better performance and scalability through advanced caching mechanisms, reducing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 Google Cloud Platform,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