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 and systems architecture. Proficient in designing, building, and maintaining robust applications using a range of cutting-edge technologies. Adept in both front-end and back-end development with a focus on Java, Spring Boot, Microservices, and AWS environments. Proven ability to collaborate across teams, deliver high-quality code, and implement best practices in software development, including rigorous testing and version control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application delivery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create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 and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software design patterns,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consistency and collaboration in code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Imparted knowledge of software security best practices, enhancing application safety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performance issues and usability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enterprise applications in a fast-paced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architecture, which improved application modularity and reduced time to 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development, thereby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from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RESTful services for cross-platform interaction, reducing dependencies between front-end and back-end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by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secure and maintainable code following industry best practices, participating in regular code reviews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strong emphasis 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to enhance functionality within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and design, resulting in improved architecture and enhanced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interaction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and daily stand-ups, contributing to project management and team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application error rates through rigorous testing and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DigitalOcean,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