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extensive experience in designing, developing, and deploying scalable applications. Proficient in utilizing modern frameworks and libraries including Java, Spring Boot, React, and AWS to solve complex problems and enhance system performance. A proven track record of leading cross-functional teams in delivering high-quality software solutions while ensuring robust testing and support frameworks. Dedicated to continuous learning and applying the latest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application startup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optimized data handling processes that enhanced data retrieval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improved uptime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streamline deployment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implementing responsive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delivery of code changes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 and reducing bugs reported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systems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optimizations and adhering to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practices, facilitating sprint planning and retrospectives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efficient use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 for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discrepancies using profiling tools to identify bottlenecks, optimizing throughput by up to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SQL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ensuring data integrity through high normalization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ensure alignment of functional and aesthetic aspects of applications while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presentation.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OAuth2 for authentication in web applications, safeguarding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reducing deployment times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scalability and robustness of applications prior to production rollout.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containerization, simplifying version control and operational management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reproducible and traceable system configuration.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designing and developing features for a large web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backend framework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managers to define software requirements and specifications ensuring alignment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simplifying data manipulation and reducing boilerplate code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interactive elements and improving overall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debugging and troubleshooting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application performance monitoring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ensuring code quality and shared learning within the team, achieving team goals effectively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