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optimizing scalable applications in various environments. Proficient in a myriad of programming frameworks and languages, with a strong emphasis on delivering optimized, high-performance software solutions. Demonstrated expertise in collaborating with cross-functional teams and leading initiatives from inception to deployment. Exceptional understanding of application architecture and life cycle, Agile methodologies,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for seamless data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systems to a microservices architecture,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creating responsive user interfaces and improving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maintain code quality and implement best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stakeholders to define use cases and user stories, driving alignment between technical and non-technical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hosting and storage solutions,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scalable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ensure alignment of application functionality with user expectations and business requirements, resulting in a 15% increase in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through knowledge sharing and technical guidance.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visualization for a financial services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application features, improving communication between server and client.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payments processing and data analytics, enhancing overall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OAuth and JWT for secure authentication and authorization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debugging,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MySQL database, optimizing queries and performed routine backups, ensuring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Agile development processes, facilitating sprint planning meetings and daily stand-ups to track project progress and ensure deadlines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Ruby applications, significantly decreasing software testing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real-time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instant messaging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technical documentation and user manuals for all developed applications, enhancing onboarding processes for new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the UI/UX of several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leading to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of cloud-based solutions hosted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services such as EC2 and DynamoDB, increasing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leading to successful project executions.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improved platform performance, achieving a 20% reduction in page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Django, Ruby on Rails,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MariaDB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