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deploying scalable applications. Proficient in a diverse range of technologies including Java, Spring Boot, Docker, Kubernetes, and PostgreSQL. Extensive experience in agile methodologies and leading cross-functional teams to deliver high-quality software solutions. Proven track record of implementing robust testing frameworks and enhancing software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data access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migrating monolithic applications to microservices architecture, improving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elaborate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build and deployment, reducing system downtime during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25% reduction in bugs reported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gather requirements and translate them into technical specifications, ensuring alignment of project milestones.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collaborative and efficient development cycles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UX/UI designers to create responsive and interactive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best practices in clean code and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and logging solutions into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proactive performance tuning.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meetings to align project goals and communicate progress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experiences with dynamic front-end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automated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functional testing phases, improving test coverage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implement Continuous Integration practices,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improved database performance and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services and APIs, facilitating communication between front-end and back-end systems, enhancing overall system interoperability.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technical workshops for the development team on modern Java frameworks, fostering knowledge sharing and skill enhancement.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an in-memory data structure store to improve application performance, managing caching mechanisms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an agile environment, participating regularly in sprint reviews and retrospectives to continuously improve development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tools and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existing processes and improving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 from requirements gathering to maintenance, ensuring high standards of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Memcached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reduce database load and increase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user experience for various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hybrid mobile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targeting both iOS and Android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front-end technologies, fostering a culture of continuous improvement and learning. Achieved a 15% increase in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Ruby,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Firebase,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Cucumber, Mockito,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