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full-stack engineering experience in developing robust and scalable applications. Adept in utilizing AI technologies, APIs, and cloud services to drive application performance. Proven expertise in building systems that enhance model performance driven by machine learning and AI deployment principles. Committed to executing agile development processes and fostering cross-functional collaboration to deliver innovative solutions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AI-powered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GenAI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AgenticAI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functionalities, leading to increased efficiency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OpenAI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integrating machine learning models into existing applications, improving accuracy in predictive analytics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full-stack development projects,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increasing deployment efficiency by managing service scaling smoothly.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storage and processing capabilities with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for agile delivery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continuous feedback loops for iterative development, improving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thereby increasing the code quality and reliability of the software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optimization and maintenance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models, leveraging real-world feedback for iterative improvement and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end-to-end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SDLC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of projects, from requirements gathering to deployment, emphasizing agile methodologies and continuous integration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Continuously researched and explored new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 technologies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Anthropic's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Perplexity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them for cutting-edge developments.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scalable AI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coding best practices, thorough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documentation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 metrics for both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GPT-like models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advanced features such as natural language processing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multi-disciplinary team to create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emphasizing microservices architecture and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effective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communication between the application layers,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security protocols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connection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 pipelines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resulting in faster release cycles and reduced manual intervention.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unstructured data, significantly improving data retrieval times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rigorous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system behaviours against business requirements,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cross-team knowledge sharing sessions, mentoring junior developers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 integrations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multiple projects in a full-stack capacity, implementing frontend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user-centric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and interactive UI elements.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connected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flow and use of structured data formats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client-server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optimizing queries and data structures for better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frequent code reviews to uphold coding standards,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areas for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benchmarking and optimization for applications, leading to a 30% improvement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Python, JavaScript, C#, TypeScript,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GenAI, AgenticAI, GPT-like models, TensorFlow, PyTorch, Hugging Face, OpenAI API, AWS 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CI/CD, Jenkins, Maven, REST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PostgreSQL, MongoDB, MySQL, Azure, Google Cloud Platform, DynamoDB,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TestNG, Jest, Cypress,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