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designing and implementing robust applications across diverse platforms. Proven track record of utilizing various tools and technologies including Java, Spring Boot, Docker, and Kubernetes. Adept at leading cross-functional teams and ensuring high-quality coding practices through test-driven development. Committed to driving innovation and efficiency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RESTful APIs for seamless communication between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efficiency, achieving significant reductions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application requirements and architecture, driving iterative improvements in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implemented effective branching strategies, streamlining team collaboration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 planning and retrospectives, actively contributing to team dynamics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software design principles, fostering a culture of learning and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test-driven development practices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architecture redesigns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data retrieval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workflows through continuous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on complex project requirements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new technologies and methodologies for software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maximize application speed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architecture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services for various internal applications, improving team interconnectivity.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codebases, refactoring and improving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versioning, ensuring seamless project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software development process, contributing to sprint reviews and planning sessions, ultimately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