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application development across various industries. Proficient in a wide range of technologies, programming languages, and frameworks including Java, Spring Boot, Docker, and Kubernetes. Proven ability to lead development teams, implement best practices, and deliver high-quality software solutions. Strong background in Agile methodologies and conducting unit tests to ensure robust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CI/CD pipeline setup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code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performed data transformation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 Stream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ensure the timely delivery of project milestones while maintaining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implemented test-driven development (TDD)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leveraged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indexing to enhance data retrieval speed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mechanism to improve response times and reduce server load during peak usage periods.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architecture design principles and best coding practices,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code reviews and contributed to enhancing overall code quality and maintainability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 responsive and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services, enhancing data accessibility and integration capabilities with both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build intuitive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comprehensive testing framework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regression tests, reducing manual testing efforts substantially.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ORM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database interactions and improve code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efforts, reducing application errors and latency issues while ensuring high levels of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best practices for microservices deployment and data management strategies, aligning with corporate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cloud platforms, resulting in greater scalability and lower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operational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internal tool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manipulation and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more informed decision-making across project scopes.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libraries to enhance dynamic user interfaces for higher engagement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external stakeholders to gather requirements and implement solutions based on feedback to continuously improve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testing and quality assurance practices to uphold client standards, leading to over 95% customer satisfaction ratings on key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processing times through effective coding and database optimization across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Go, HTML5,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Angular, React, Express.js, Flask, ASP.NET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Terraform, Jenkins,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