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innovative software solutions. Proficient in a wide range of technologies including Node.js, Ruby on Rails, and React, with a strong foundation in microservices architecture, cloud computing, and test-driven development. Demonstrated expertise in managing software life cycles and enhancing operational efficiencies through automation and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interfacing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implementing RESTful APIs to enhance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and management of applications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significantly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boosting application response time and improving user experience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across multiple projects, resulting in a unified tech stack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computing solutions, achieving enhanced scalability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coding standards and best practices for software development, which increased team efficiency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the implementation of asynchronous processing with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performance bottlenecks through code optimization and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flexible data fetching, enhancing client-side performance by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background job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long-running tasks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that emphasized the importance of clean code principles and effective testing strategies, leading to a 20% reduction in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daily stand-ups to ensure timely delivery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(IaC) solutions, enabling more predictable and streamlined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monitoring alerts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health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high-availability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storage and retrieval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to improve application response times and enhance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frontend developers to ensure seamless UI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responsive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HTML/SCSS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modularity and reusability of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principles of test-driven development (TDD)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code coverage and ensure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improved CI/CD process by introducing automated deployment scripts, which improved release cycle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Ruby, Python, Java,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Ruby on Rails,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RSpec, Mocha,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