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developing robust applications and systems using diverse technologies. Proficient in leading development teams, delivering high-performance code, and enhancing system reliability through rigorous testing frameworks. Adept at leveraging frameworks such as React, Node.js, and Spring Boot, alongside cloud services like AWS and Azure, to create innovative solutions that drive organizational success. Passionate about implementing Agile methodologies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back-end, resulting in a 30% performance boost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integration with third-party services seamlessly.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automated testing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simplifying deployment and accelerating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for application hosting,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deliver intuitive interfaces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application downtime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increase in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code reviews and mentoring for junior developers,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ensured adherence to Agile methodologies, improving sprint delivery timelines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modeling and designed database schemas for complex data storage needs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11</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modularity and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resources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project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and ETL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real-time data streaming.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application's commerce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by refactoring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transitioning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requirements and provide tailored software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monolithic to microservices architecture, which improved the application's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application reliability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cross-functional team to develop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client expectations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maintaining and optimizing legacy applications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.NET Framework, ensuring high availability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advanced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techniques, leading to a significant improvement in user interface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code sharing and collaboration across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its framework for potential application migration strategies, documenting findings and recommendations.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configuration management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errors and improved operational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agile development practices and frameworks, producing a more aligned engineering culture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that reduced incident response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