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high-performance scalable applications. Proficient in multiple programming languages and frameworks including Java, Spring Boot, and React. Demonstrated expertise in designing and implementing complex systems, enhancing functionalities through robust testing, CI/CD processes, and cloud services. Adept at managing end-to-end software development cycles from research to maintenance while leveraging industry best practices. Strong background in Agile methodologies and team leadership, ensuring successful project delivery within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over 30% within the first 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architecture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seamless scaling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uptime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maintaining data integrity and simplifying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on critical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sprint planning and retrospectives to improve process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messaging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APIs, improving data exchange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optimized codebases, reducing technical debt and enforcing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performance enhancement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end-to-end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principles, increasing feature-richness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deliverables with zero critical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ensuring timely delivery and enhanced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source code and maintaining project history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search functionality of applications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modern and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peer code reviews and mentored junior developers in best coding practices and architecture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 times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typed JavaScript development, enhancing code maintainability and reducing runtime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processes and microservices to be more resilient and responsive to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multiple production-grade applications, directly impacting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