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backend development, microservices, and cloud technologies. Proficient in Java, Spring Boot, and Kubernetes, with a strong focus on delivering high-quality, scalable applications. Experienced in leading development teams and implementing CI/CD pipelines, ensuring efficient deployment cycles and robust testing frameworks. Committed to leveraging technology to solve complex business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frontend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with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engineering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application test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ceremonies, facilitating sprint planning and retrospective meetings to improve team collaboration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web applications that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functionality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to enhance application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multiple data sources for dynamic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deployments across different environments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while maintaining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specifications, improving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security practices adhering to OWASP guidelines within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a data ingestion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near real-time processing of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by refactoring code and migrating to modern frameworks, ensuring improved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monolithic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scalable 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interactive client-side applications,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regression testing, reducing defects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designs, improving integration with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performance tuning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analyzing query plans and optimizing database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with numerous enhancements to legacy systems, resulting in a 30% reduction in bugs reported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