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comprehensive experience in designing and implementing scalable web applications, specializing in Java, Spring Boot, and Microservices architecture. Proven record of leveraging cutting-edge technologies and frameworks to deliver high-performance software solutions. Demonstrated proficiency in JavaScript, React, Node.js, and robust testing methodologies. Adept at collaborating with cross-functional teams to enhance system functionalities and optimize user experience through strong analytical skills and technical prowess.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cloud-based architectures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intervention and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test-driven development (TDD), significantly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containerization and orchestration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reducing load times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advanced search capabilities, vastly improving data retrieval times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scrums and code reviews to elevate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audits and implemented application security features, resulting in a 30% decrease in vulnerabilities detected during QA.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skill development in modern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optimizing database interactions and reducing development time by adhering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 page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from monolithic applications to microservices, enhancing application modularity and deployment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releases with minimal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to Agile methodologies and DevOps practices, contributing to improved team dynamics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standards and policies, ensuring clarity in project intake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dynamic and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client-server models to develop web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REST APIs, enabling seamless communication between applications and enhancing integration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smooth deployment and product reliability through comprehensive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transaction speeds and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for efficiency and performance, contributing to an overall improvement in application speed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Firebase,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