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scalable applications using technologies such as React, Node.js, GraphQL, and AWS. Proficient in delivering high-quality code through agile methodologies and strong expertise in test-driven development. I am dedicated to leveraging my deep understanding of modern software architectures and continuous integration/deployment pipelines to propel organizational growth and streamline application performance. Passionate about building user-centered solutions and optimizing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requirements, balancing technical feasibility with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usage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fetching for the application,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such as sprint planning and retrospectives,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detailed documentation to facilitate frontend-backend communication,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enhance maintainability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consistent, repeatable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performance and troubleshoot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QA team to establish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processes were robust.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build resilient and maintainable applications, advocating for clean code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integration by developing custom middleware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to reduce complexity and accelerate deployment cycles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 DevOps pipeline for CI/CD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consistent user interface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alignment of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and performed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understand performance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using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optimizations in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70% increase in service response time by optimizing the backend architecture and utilizing appropriate indexes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Python, 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