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specializing in C, Go, and cryptographic software development. Skilled in FIPS compliance, CI/CD pipelines, and system design. Adept at mentoring teams and driving high standards in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large-scale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cryptographic modules,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consistency in code quality across teams, enhancing product security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outline project requirements and deliver on time with high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code reviews and pair programming, ensuring adherence to engineering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comprehensive testing strategies, including unit and integration testing for secure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mitigated technical debt and security risks within product lines, improving overall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release checklists and documentation, enhancing deployment processes and audit readiness.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system designs that prioritized maintainability and adherence to cryptographic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in deep technical discussions, providing insights into design and architecture improvements across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root-cause analyses and delivered sustainable fixes for complex customer escalations, reducing operational burdens.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performance benchmarks and improved tooling for efficient development cycles.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overseeing the full development lifecycle of feature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mid-level engineers, sharing best practices in secure coding and system design for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to develop testing protocols tailored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-validated modules, ensuring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complex features for products while ensuring high standards of performance and security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documentation of APIs, facilitating maintainability and scalability for future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observability through effective logging and monitoring strategies, enhancing team response to operational incidents.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support teams to address customer issues and define clearer requirements for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project retrospectives, identifying opportunities for process improvement in engineering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software systems, driving improvements in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integration of cryptographic solutions across existing frameworks, aiding enterprise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Aided teams in conducting performance tuning for sensitive systems, focusing on memory and efficiency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source code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version control best practices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project cycles, contributing to sprint planning and stand-ups to discuss progress.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new features that improved operational metrics by 30% in migration projects.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Go,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FIPS, CryptoComply, BoringCrypto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regression testing, performance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Cryptography</w:t>
      </w:r>
      <w:r>
        <w:rPr>
          <w:rFonts w:asciiTheme="minorHAnsi" w:hAnsiTheme="minorHAnsi" w:cstheme="majorHAnsi"/>
          <w:lang w:val="en-US"/>
        </w:rPr>
        <w:t xml:space="preserve">: PQC, TLS, asymmetric cryptography, symmetric cryptography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Linux,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