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robust software solutions. Specialized expertise in leveraging cutting-edge technologies such as Java, Node.js, React, and AWS to deliver scalable applications, with a strong emphasis on performance optimization and code quality. Proven track record in agile methodologies and a passion for mentoring junior developers. Excels in collaborating with cross-functional teams to create innovative software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critical financial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transaction processing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microservices-based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integrate with third-party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resulting in a reduction of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in software design and implementation, promoting a culture of quality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in production by 30%, which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of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UX/UI team to enhance the frontend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15%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practices, significantly improving their individual performance and integration into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usable for training purposes and onboarding new team members, ensuring knowledge transfer is systematic.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that improved application load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additional security features at multiple layers of the application, conforming to best practices and enhancing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rapid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features on time using agile methodologies, improving project delivery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through query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efficient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and reducing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maintaining transparency across the development process and aligning with stakeholders'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developed microservices, improving modularity and code reuse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functionality, raising overall test coverage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with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a new cloud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setting up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bucket for file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unit testing scripts improving reliability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test-driven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responsive design practices,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architecture of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ensuring clear separation of concerns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application performance by optimizing critical database queries leading to a 25% increase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Spring,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Selenium,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