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strong experience in architecting robust backend solutions and developing scalable software applications. Proficient in Java, Spring Boot, Node.js, and cloud-based environments including AWS and Azure. Demonstrated expertise in leveraging best engineering practices to enhance code quality, automate deployment, and implement secure coding practices. Strong background in leading development teams through Agile methodologies, emphasizing continuous integration and delivery (CI/CD)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various client-side applications, optimizing for speed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through Agile development cycles, conducting daily standups, sprint planning, and retrospectives to enhance team productivity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reduced bug counts in production, improving overall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in multi-tier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cloud-based architectures, harnessing the power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transitions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development workflows and reduced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user-friendly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on best practices, coding standards, and software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and created technical specifications for new applications and enhancements ensuring clear communication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isolated deployment and horizontal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database load and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database schema for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API calls to extend application features,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seamless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on a distributed team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version control across multiple projects and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deployment architecture and configured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and performance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logging and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application performance and detect anomalies.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responsiveness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 ensuring smooth user experiences and improved page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integration tests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coverage and quality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including scrums and sprint reviews to drive project completion and delivery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management to understand requirements and translate them into technical implementation plans.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the company’s internal API which improved data sharing across platforms, ultimately increasing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enhance application features and resolve customer issues effectively,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transition of legacy systems to modern architectures, driving a 30% increase in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