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full-stack development and software architecture, specializing in Java, Spring, Microservices, and Cloud Technologies. Proven track record in delivering scalable and efficient software solutions, with substantial expertise in utilizing tools and libraries such as Docker, Kubernetes, AWS, and PostgreSQL. Strong proficiency in agile methodologies and leading cross-functional teams to enhance project delivery and optimize performance. Committed to maintaining high-quality standards in software development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strategies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system interoperability and data exchange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for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build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defect-free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testing methodologies, promoting a culture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through refactoring and performance enhancements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seamless user experiences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leading to improved team collaboration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incident response times and application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software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patterns to decompose monolithic legacy systems into modular applications, enhancing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data processing pipeline, streamlining operations and improving data accessibility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Instigated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project management, resulting in much better visibility on project progress and team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ensuring adherence to coding standards and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unit tests, significantly improving the reliability of applications and facilitating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ensure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develop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dynamic user interfaces for enhanced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projects combining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modern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legacy system upgrades that increased application efficiency and reduced operational costs by 20%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by writing extensible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and integrating with existing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requirement-gathering sessions with stakeholders to design data-driven solutions,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microservices applications capable of handling high traffic volumes, assuring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Microservices, React,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