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delivering high-quality software solutions across diverse projects. Proficient in Java, Python, and JavaScript, with extensive knowledge of Spring Boot, React, and cloud technologies including AWS. I am adept at leading teams, designing system architectures, and implementing testing frameworks. My expertise includes working in Agile environments and utilizing CI/CD pipelines for optimal software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user experience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 architectures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scalability and maintainability, facilitating seamless integration with existing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and reducing regression issues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RESTful APIs, resulting in a 25% improvement in data retrieval times and API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overhead and improving query response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adoption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S3 and Lambda for better resource management and performance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applications, streamlining deployment processes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engineers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leading to measurable improvements in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Agile methodologies in software development, enhancing team collaboration and project visibility through daily stand-ups and sprint reviews.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speed and reliability by automating build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tuning and monitoring of applications,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logging and tracking system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back-end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better performance and reliability compared to legacy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team to gather requirements and deliver feature-rich solutions in a timely manner.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dynamic front-end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customer engagement by enhancing UI/UX.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refactoring initiatives that led to improved application maintainability, reducing technical debt by approximately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third-party services to expand system functionalities and improve application ecosystems.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workshops, incorporating feedback to fine-tune application architecture and technology stack.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strategies, which resulted in decreased load times and improved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practices, conducting audits and recommending improvements that reduced vulnerabilities by 15%.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full-stack applications featuring user authentication and data storage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unit and integration tests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ensuring high code coverage and reliability before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UI design processes harnessing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accessibility and adherence to web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Restructured existing legacy applications, introducing modern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experience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version control of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collaboration within the team and allowing for quicker response to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efforts in system monitoring and logging, reducing system downtime significantly through proactive measures and timely interventions, decreasing it to less than 2% monthly.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Spring MVC, React, Node.js,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Kubernetes,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