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skilled Senior Software Engineer with over 11 years of comprehensive experience in software development, focusing on robust back-end and front-end solutions. Proven expertise in Java, Spring Boot, Node.js, and JavaScript frameworks which drive scalability and performance in applications. Passionate about deploying efficient and innovative solutions using Agile methodologies and best practices. Demonstrated proficiency in DevOps practices along with a strong background in database design using MySQL and MongoDB to enhance application durability and performance. A solid communicator who excels in collaborative environments and leadership roles, mentoring junior developers to advance their technical skills and career paths.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sophisticated back-end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optimize cloud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Architecting scalable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directly to a more user-friendly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maintain high performance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efficacy while reducing failures and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Encouraging the use of best practices in coding and testing, emphasizing the necessity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application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cross-functional teams to define application architecture and design, ensuring adherence to established coding standards and industry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Optimizing database interactions through proficient design and management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schemas, which resulted in improved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developers on coding best practices and industry trends, fostering an environment of continuous learning and improvement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third-party APIs and services to ensure rapid feature development and enhance overall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to ensure optimal performance and code quality, discussing and implementing changes when necessary to meet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robust logging and monitoring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improved the team's ability to diagnose issues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drive project delivery and efficiency, leading sprints and maintaining comprehensive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performance metrics by optimizing RESTful API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software development cycles, engaging in regular sprint meetings and contributing to sprint planning and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server-side applications, focusing on improving response times and reducing drag on server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responsive design techniques that improved accessibility for mobile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reliability and performance of core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health metrics to improve uptime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efficiently managing complex queries and transactions to ensure 100%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an initiative to refactor legacy codebases which improved maintainability and reduced technical debt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high-performance back-end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user interface and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cloud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data handling and reporting processes by automating manual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meetings focusing on code reviews and design patterns, effectively reducing bug occurrences in production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instances to reduce query times by 40%, advocating for effective indexing and aggregation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Continuous Deployment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