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high-performance applications. Expertise in adopting modern development frameworks, managing testing environments, and leading software projects. Proficient in utilizing Java, Spring Boot, Microservices, and cloud technologies to deliver scalable solutions, while emphasizing collaboration with cross-functional teams and fostering innovative problem-solving approaches.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highly dynamic applications, improving response times by optimizing application logic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multiple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independent deployments and better fault tolerance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significantly and streamlined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and participated in daily stand-ups, backlog grooming, and sprint retrospectives to foster team communication and iteratively improve product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assuring high quality and performance standards throughout the software development life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on the cloud, optimizing resource allocation, and managing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promote best coding practices and enhance code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errors and troubleshoot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experiments, leading to improvements in application throughput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experiences while educating front-end developers on the backend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integrity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improvements across various domains.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safe data transactions in multi-tier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optimization initiatives by profiling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implementing indexing strategies for faster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for project management by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productivity of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real-time data processing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data ingestion and processing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improving overall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serverless architecture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costs and increased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user experience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tuning and troubleshooting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access to frequently queried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payment processing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e-commerce capabilities in applications developed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local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Vagrant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rapid setup of development workflows and minimizing configuration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Fintech application processing over 100,000 transactions daily, contributing to strategy discussions and project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trained and onboarded new team members, contributing to a cohesive and knowledgeable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