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JavaScript, TypeScript, and modern frameworks like Angular, React, and Node.js. Proven track record in developing scalable applications utilizing AWS services, integrating third-party APIs, and optimizing algorithms to enhance user experiences and improve patient care in the healthcare sector. Adept in implementing CI/CD pipelines, ensuring robust testing methodologies, and leading engineering teams to tackle complex software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high-performing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legacy EMR systems and national healthcare APIs to streamline electronic prescribing capabilities,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ETL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AWS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AppSync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and tokenize sensitive patient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a proprietary graph traversal algorithm employing neural networks, significantly enhancing the accuracy of patient engagement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understand user requirements, contributing to the development of context-aware chat functionalities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semantic 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active deep learning training systems into production, ensuring system reliability and scalability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serverless architecture, focusing on improving performance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using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a robust codebase with over 80%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participated in peer code reviews, promoting code quality and adherence to architectural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enhancing the team's agile methodology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 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faster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 knowledge-sharing session within the team to foster continuous learning around emerging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AI-enabled telephony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engagement and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Cognito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access management, enhancing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refine features based on user feedback, focusing on user experience and interface design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processes, reducing redundancy and improving code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fetching, resulting in reduced page load times and enhanced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Amplitude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analytic insights, informing design decisions based on real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application lifecycle development, from requirements analysis to deployment and post-launch support.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workflows by introducing containerization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consistent environment setups and faster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across different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effective debugging and optimization techniques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RESTful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seamless data communication between the server and client.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implementation of automated testing suites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regression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create intuitive user interfaces, focusing on accessibility and usability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maintained version control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coordinated team efforts and minimizing merge conflicts.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and retrospective meetings, fostering a collaborative team environment that led to a 25% increase in project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React, Node.js, Electron, Capacitor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Lambda, DynamoDB, Cognito, AppSync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Integration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Jenkins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