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application development using high-performance frameworks and modern technical stacks. Proven history of successfully leading projects from conception to deployment with expertise in Java, React, Node.js, and AWS. Demonstrated ability to enhance software performance as well as develop scalable web solutions tailored to user needs, while adhering to agile methodologies and employing best testing practices. Adept in collaborating with cross-functional teams to deliver robust software solutions that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full stack development of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improving data exchange and integration efficiency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for critical business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production issues by streamlining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scaling services independently to accommodate increased user load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applying optimizations based on detailed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ensure adherence to best practices and coding standards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team collaboration and maintaining code integrity across multiple project branches.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real-time data handling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with complex queries and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project management techniques, facilitating regular sprints and updates, contributing to faster turnaround times 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 cases and executed user acceptance tests (UAT)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product integrity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user management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security responsiveness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in system design discussions and technology evaluations to keep the stack modern and effective for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new testing methodologies that resulted in a 30% improvement in testing efficiency and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by optimizing API calls and server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 party services and APIs, enabling enhanced functionality and user engagement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APIs and frameworks, improving team onboarding efficiencies and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smooth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environments across development and production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stand-up meetings, delivering progress updates and addressing blockers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industry-standard coding practices, leading to quality improvements in the codebase and reduced technical debt.  Increased code coverage in unit tests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 JUnit,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