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high-quality software solutions. Proven track record of delivering robust applications using advanced frameworks and technologies such as React, Node.js, Java, and AWS. Skilled in both frontend and backend development, with a strong emphasis on testing and code optimization. Committed to continuous improvement and delivering exceptional user experiences through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 high-performance e-commerce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advanced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by enhancing query optimization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enhancing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specifications, ensuring alignment with business goals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serverless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architectural principles,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processing and shipping, enhancing the shipping module reliability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for maintainability and performance, reducing memory usage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tech stacks, reducing technical debt and improving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processes, actively participating in sprint planning and retrospectives to enhance team workflow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projects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integrity and access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 real-time analytics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reporting capabilities by providing actionable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establish comprehensive test plans, enabling regression testing of new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practices, while educating peers on new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consumer-driven contracts for better API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logging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and troubleshooting issues across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all phases of the software development lifecycle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more modern frameworks, enhancing performance and user engagement by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new features and improve usability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on web applications, achieving load time reductions of over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technical documentation for applications to ensure knowledge transfer and project continuity. Led a small team that completed a major feature rollout ahead of schedule, increasing user engagement by 50%.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Selenium, Postman,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