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software solutions. Proficient in leveraging diverse technologies such as Java, Spring Boot, React, and AWS to deliver high-quality, scalable applications. Excels in all phases of the software development lifecycle, emphasizing testing and optimization for superior performance. A strong advocate for innovative practices, with proven leadership skills in mentoring teams and enhancing project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applications, improving deployment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that enhanced user experience and increased client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reducing production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processes for high-performing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 environments, participating in sprint planning and retrospectives, which enhanced team collaboration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fostering a culture of continuous learning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code quality through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libraries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improving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integrating peer feedback to enhance code quality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high-throughput services handling up to 1 million requests per day.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software delivery and reducing bug rates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seamlessly with backend services, improving load times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query optimization, resulting in enhanced data accessibility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to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cost-effective and scalable infrastructure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performance by refactoring older codebases,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ceremonies and contributed to the continuous improvement of team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responsive designs compatible with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backend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improved data handling and manipulation for front-end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services, promoting smooth communication between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complex queries for faster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tools on applications deployed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uptime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training on modern web technologies, resulting in enhanced team productivity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