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testing, and deploying high-quality software solutions. Proficient in a diverse technical stack including Java, Spring Boot, React, Docker, Kubernetes, and MySQL. Proven track record in leading development teams, enhancing application performance, and delivering sophisticated software projects in an Agile environment. Expertise in implementing robust software architectures, creating RESTful APIs, and utilizing modern CI/CD practices. Adept at collaborating with stakeholders to understand requirements and translate them into technical solutions, ensuring efficient, scalable, and maintainable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architect and implement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for external clients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enhance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and minimized operational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to build dynamic user interfaces that increased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define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optimized system metrics and reliability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technical insights and planning for sprint deliverables, improving project visibility and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gather requirements and provide technical advice on software solutions, enhancing client relationships.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downtime during transitions.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secure API authentication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industry best practices,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business processes through technology.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 for optimal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stability and scalability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robustness of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teams to deliver seamless front-end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development team to deliver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end-user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from monolithic to microservices architecture, enhancing flexibility and scalability of the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Launched a new feature that increased customer satisfaction by 20%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asynchronous programming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versioning strategies to streamline team workflows, ensuring synchronization and code review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code reviews to maintain code quality and compliance with development standards, leading to the reduction in bugs by 15% overall.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