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 and AI-driven solutions. Proficient in Python, CI/CD, and Docker, and skilled in building scalable APIs and data workflows. Committed to transforming healthcare with generative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healthcare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to optimize performance and scalability of core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translate complex requirements into actionable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documentation for complex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diagrams.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emphasizing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generative AI techniques to streamline data processing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security best practices to safeguard sensitive patient data.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client applications and improve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building robust backend components and enhancing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feature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enhancing query performance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focusing on modern web architecture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systems for improved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data management and processing.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 projects to modernize existing infrastructure and improve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in the design and build phases of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to ensure high-quality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up to 30% through refactoring tasks.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Temporal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AWS 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Tooling</w:t>
      </w:r>
      <w:r>
        <w:rPr>
          <w:rFonts w:asciiTheme="minorHAnsi" w:hAnsiTheme="minorHAnsi" w:cstheme="majorHAnsi"/>
          <w:lang w:val="en-US"/>
        </w:rPr>
        <w:t xml:space="preserve">: Datadog, Lucid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