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over 11 years of dedicated experience in software development, specializing in Java, Spring, and Microservices architecture. Proven track record of designing, implementing, and maintaining scalable applications using best practices in the software development lifecycle. Excels in collaborative environments with cross-functional teams, ensuring alignment with business objectives and delivering innovative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and deployed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that improved system performance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designing RESTful API 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interoperability and decreasing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and orchestrated deployment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CI/CD pipelines, streamlining release cycles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troubleshooting for bottlenecks within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profilers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for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to refine business requirements and transform them into technical specifications, enhancing project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continuous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adherence to industry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cloud deployment, fostering a resilient infrastructure capable of handling increased traffic without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solutions which reduced database load and improved data retrieval speeds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in deploying serverless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cost savings and greater efficiency in processing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UI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and engagement across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training sessions and workshops for junior developers on best coding practices and emerging technologies to promote team growth.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functionality across platforms and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microservices architecture by designing and implementing key services that enhanced overall system scalability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data handling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optimizing database interactions and reducing query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design discussions and helped architect new features tailored to client specifications in collaboration with stakeholders.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rigorous testing protocols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 significantly improving release confidence.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fostering collaborative development and continuous integration practices within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solutions, designing efficient schemas and queries for high-performance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a logging framework integrated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monitoring and diagnostics of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multiple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provide dynamic features and enhance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designers to create responsive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40% increase in user satisfaction ratings.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robust data storage solutions, ensuring data integrity and effective information retrieval.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DevOps practices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CI/CD automation, reducing deployment time and increasing stability through continuous feedback.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API integrations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allowing for expanded functionalities with external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successful migration of legacy systems to microservices architecture resulting in increased modularity and easier maintenance.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Hibernate, React, Node.js, Express, JPA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Maven, Jenkins, Airflow</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Prometheus, Grafana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