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web applications and backend services using cutting-edge technologies. Proficient in Java, Spring Boot, and Microservices Architecture. Demonstrated ability in driving performance improvements, enhancing application security, and implementing effective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communication between front-end and back-end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Java applications, optimizing database queries for improved performance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via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refactoring, reducing load times by leveraging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coding standards and documentation, improving team onboarding experience and project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sessions, ensuring timely delivery of project milestones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development workflows,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including Scrum, focusing on iterative development and continuous feedback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for data manipulation and retrieval, streamlining reporting processes and enhancing decision-making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frontend experiences and improved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allowing seamless communication between applications and external services, efficiently handling over 100,000 requests daily.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environments across development, testing,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execution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web design principles for a consistent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optimally performing backend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user interfaces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gather functional requirements and translate them into technical specifications, ensuring clarity and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collaboration and enhancing project management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detailed technical documentation to facilitate knowledge sharing and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migration of legacy applications to modern frameworks, resulting in a 25% reduction in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Ruby,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React, Angular, jQuery,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Gradle, JUnit,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