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in logistics and supply chain solutions. Expertise in Java, Python, and AWS, with a focus on scalable architectures and automation. Proven track record in full software development lifecycle and cross-functional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scalable software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logistics operations, enhancing automation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decisions to ensure system reliability and performance for high-traffic logistics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managers and stakeholders, gathering requirements to define impactful software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minimizing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reviews, enforcing coding standards and improving overall codebase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emerging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guiding them in coding best practices and system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software specifications and workflows for compliance and future reference.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database performance by migrating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troubleshooting sessions for application issues, resulting in a 50% reduction in resolution time.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logistics software, driving a 20% performance increase.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components in large-scale projects, ensuring timely delivery and quality assurance through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software practices and code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software functionalities,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cross-functional teams to define product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project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measures, reducing vulnerabilities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microservices architecture, improving scalability.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core logistics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existing systems, ensuring optimal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projects, enhancing database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efforts to resolve application issues and improve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to establish testing protocols, ensuring delivery of high-quality software.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team in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streamline collaborative development.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