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extensive experience in designing and developing scalable applications using .NET, C#, and Domain Driven Design principles. Expertise in building high-performance systems leveraging modern technologies and frameworks. Proven track record of driving software quality and team efficiency in a fast-paced environment, with a solid commitment to code maintainability and performance metrics.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high-capacity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that improved data handling efficiency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APIs and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SQL databases, streamlining database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Domain Driven Design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a modular codebase, facilitating easier updates and maintenance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applying software optimization techniques and rigorous code reviews to ensure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product delivery and reducing post-deployment incidents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and analyze software requirements, prioritizing feature development based on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in software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resulting in smoother and more predictable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metrics daily to identify bottlenecks and implement necessary optimizations for web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and facilitated knowledge-sharing sessions to foster team collaboration and continuity.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an improved user interface and enhanced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to deliver scalable solutions that adapted to evolving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testing of web services, leading to faster identification and resolution of issues in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Connected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and processing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behavioral testing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and adherence to requirements under varying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agile development process to ensure timely delivery and adaptive change management based on stakeholder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continuous improvement of development workflows by recommending and integrating tools that improved development efficiency and quality.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 in code reviews and quality assurance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issues and enhancements, ensuring high standards of development.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multi-threaded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software performance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from requirement gathering to deployment and monitoring, ensuring alignment with user expectations and project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and collaboration across teams, streamlining development operations and version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Tested and deployed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deployment speeds and consistency across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application features and implementation details, ensuring clarity and maintainability for future enhancements.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throughout the project lifecycle to ensure successful realization of business objectives within timelines, receiving accolades for dedication and quality of effort. Before leaving, successfully launched an update with improved performance by over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.NET Framework, ASP.NET, Entity Framework,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Architectures &amp; Patterns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Domain Driven Design, Microservices, MVC, Design Patterns, REST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MongoDB, Azure DevOps, Redis, Oracle Database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NUnit, XUnit, Moq, Postman,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Docker, Kubernetes, Git, Microsoft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