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progressive experience in software development, focusing on back-end and front-end frameworks. Proficient in leading complex technical projects, delivering scalable solutions with high-performance, and ensuring software quality through robust testing methodologies. A results-driven professional skilled in leveraging emerging technologies to create impactful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developing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with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EC2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computing solutions, streamlining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significantly reducing time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 and orchestration,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robust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unit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detailed profiling and tuning of both front-end and back-end systems,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mentorship to junior developers, fostering a collaborative coding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leading to improved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performance assessments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SonarQube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 and optimized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software quality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ensured secure communication protocols in web applications, enhancing feature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migrate legacy systems to microservice architectures, leveraging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Azure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Travis CI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integration processes, streamlining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maintaining extensive documentation for codebases and system architecture, improving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implementing data normalization and management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multi-tier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enabling enterprise-level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experience with modern UI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Agile methodologies, ensuring alignment with best practices in software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using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load times and enhance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architectural improvements, facilitating continuous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Heroku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streamlined project contributions. Increased deployment frequency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