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in developing and delivering scalable SaaS applications. Proven expertise in backend technologies including Go, Django, PostgreSQL, Elasticsearch, and Redis, coupled with solid knowledge of cloud services particularly in AWS. Strong competency in frontend technologies such as React and Vue.js. Exceptional communication skills allowing for the effective translation of technical concepts to non-technical stakeholders, along with a comprehensive understanding of security standards and data privacy regulations.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deployment of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SaaS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ensure optimal data storage and retrieval,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search capabilities within applications, resulting in reduced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optimize the backend process, significantly improving response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testing efficiency and coverage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 planning and retrospectives, ensuring timely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team environment focused on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business stakeholders to present technical projects and gather requirements, effectively bridging the gap between technical and non-technical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scalable and maintainable code for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enhance data access layers and improve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standards consistent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 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compliance, safeguarding sensitive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migrating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functional and visually appealing product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coverage and project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communicated progress and technical details to stakeholders, resolving potential misunderstandings and aligning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RESTful APIs to streamline integration between frontend and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storage solutions, optimizing performance through efficient query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capabilities through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indexing and search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caching strategies to boost application responsiveness and manage high traffic volumes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storage solutions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managed database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develop user-centric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engagement and retention metrics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Django, PostgreSQL,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HTML, CSS,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S3, RDS, Elasticache, Lambda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Postman,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and Compliance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SOC 2, GDPR, CCPA, Privacy Regulations, Data Security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