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designing, developing, and deploying applications across various technical environments. Proficient in modern software development practices and familiar with Agile methodologies, specializing in full-stack development using Java, Spring Boot, and React. Recognized for ability to collaborate with cross-functional teams and deliver innovative solutions that meet customer needs and drive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component rendering and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web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streamlining development and production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maintained coding standards, resulting in a 30% increase in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CI/CD pipelines for automated testing and deployment, reducing release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write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profilers and application monitoring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focusing on schema design and query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OAuth authentication and authorization protocols for enhanced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retrospectives, driving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high-quality software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experiences with responsive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source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repository management practices to improve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third-party services, optimizing data exchange and service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architectures to facilitate modular application development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pipelines, improving code delivery frequencies.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responses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responsive layouts.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and API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product requirements and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reviews focusing on architectural best practices and scalable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application quality by utilizing version control systems, contributing to a faster development cycle of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