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results-oriented Senior Software Engineer with over 11 years of experience in backend and database development, focusing on high-performance systems and scalable solutions. Proven expertise in a diverse tech stack, including database architecture, cloud services, and Continuous Integration/Continuous Deployment (CI/CD) practices. A strong advocate for modern development methodologies and agile practices, committed to delivering exceptional products and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PlanetScale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by implementing advanced indexing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workflows, promoting containerization and orchestration for seamless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GitLab CI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updates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advocating for best practices in coding and testing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Postman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and session management, significantly reducing load times and database workload.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including sprint planning and retrospectives to continuously improve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management to gather requirements and convert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monitoring and performance tuning of applications deployed on AWS, identifying bottlenecks and optimizing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responsive and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management, conducting advanced queries to retrieve and manipulate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Google Cloud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scalability and performance, ensuring high availability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standards and best practices for data protection and application security, following OWASP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intuitive user interfaces and improve overall user engagement through A/B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GitHub, ensuring seamless team interaction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Terraform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improving resource provisioning and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development processes, application architecture, and deployment protocols for future reference.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frontend development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accompanying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Vue.js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and microservices architecture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modularization and promoting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legacy codebases into modern frameworks,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maintainability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design and architecture reviews, ensuring that best practices were followed and optimization opportunities were identified.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Prometheus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Grafana for system performance tracking and alerting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migration projects to new database technologies, resulting in improved performance and reduced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PlanetScale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Terraform, Ansible,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