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software solutions. Proficient in leveraging a diverse set of technologies and frameworks including Java, Spring Boot, Kubernetes, AWS, and Node.js to enhance operational efficiency and deliver high-quality applications. Demonstrated expertise in software architecture, continuous integration and deployment, and collaborative development using Agile methodologies. Proven ability to drive innovative projects from conception through to execution, while maintaining a focus on quality assurance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cloud-based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availability and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microservices architecture, improving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develop solutions that meet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reviews and optimization,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durability of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an engaging and functional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development processes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access through ORM, streamlining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reactive programming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enhance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smoother DevOps practices across teams and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initiatives, frequently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rectify code smells.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data processing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specific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comprehensive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integrity and performance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enhancing application performance, reducing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and implementing microservices architecture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team, mentoring junior developers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an existing CI/CD process, improving deployment frequency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Node.js, Django, Flask,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Cypress,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