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innovative solutions using a wide array of technologies and frameworks. Proficient in Java, Python, and JavaScript, with a strong understanding of microservices architecture, cloud platforms, and CI/CD practices. Proven ability to develop scalable applications in dynamic environments, emphasizing code quality and maintainability through strong testing methodologies. Excellent problem-solving skills and expertise in integrating cutting-edge technologies into existing systems to enhance performance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microservices architecture, ensuring modularity and reusability.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reduction in deployment time and improved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front-end and back-end services with a focus on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testing efforts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of critical systems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on AWS,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reduce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design and implementation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optimized queries for better performance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user-friendly interfaces, achieving high levels of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in coding standards, leading to a 25% decrease in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consistent environment setups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for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 and retrospectives, maintaining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 purposes, leveraging powerful Python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responsiveness and reduce data retrieval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of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increasing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 Engine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specifications,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integrated development environments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building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Acted as a mentor to new developers, providing guidance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scalability and high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testing and integration testing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 and performance under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implementing search functionality in applications, improving user data retrieval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web services that supported over 500 concurrent users on a daily basis, directly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additional functionality, leading to 15% increased user adoption rates for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enhancing debugging and system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Terraform,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