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full-stack development, specializing in building scalable applications using Java, Spring Boot, React, and Docker. Proven track record in delivering high-quality solutions in fast-paced environments and optimizing system performance. Strong expertise in designing RESTful APIs, cloud-based solutions, and implementing automated testing frameworks. Passionate about implementing best practices in software design and maintaining high standards throughout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creation and maintenance, improving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integration with front-end components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efficient deployment and scaling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infrastructure management, leading to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improve code quality and maintainability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back-end solutions and integrated with various third-party APIs, enhancing application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and significantly reducing the number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optimize application performance and response times, contributing to fast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the application development lifecycle,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technical practices, fostering a culture of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stakeholder meetings to define project scope and tech stack choices, aligning development goals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projects involving the creation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interactive UI.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enhance database performance, reducing response times on complex operations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version control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encouraging seamless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upgrades and maintained legacy code, ensuring continued functionality while introducing modern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which improved debugging processes and reduced errors 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and improve overall user experience, maximizing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current messaging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handled over 10,000 concurrent users without performance delays.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 to ensure timely completion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SPA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state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create microservice architectures that improved modularity and ease of testing,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discovery and load balancing.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usability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AWS services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serverless architectures that reduced overhead and maintenance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existing services to facilitate easier onboarding of new developers and better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implementing critical rendering paths and optimizing front-end assets through techniques like lazy loading and code splitting, resulting in a 50% faster initial page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