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in designing, developing, and maintaining robust applications across various sectors. Proficient in modern programming languages and frameworks, with expertise in application architecture, performance tuning, and secure coding practices. Demonstrated ability to lead development projects while ensuring best practices in testing and DevOps methodologies. Passionate about delivering high-quality software solutions that meet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a microservices-based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system downtime by automating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communication between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interfaces with backend services, ensuring modular and maintainable code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increasing code coverage and reducing regression errors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significantly speeding up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by 25% for high-traffic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application met scalability and disaster recovery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system architecture and design decisions to aid future development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which enhanced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monitoring, effectively identifying and resolving bottlenecks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integrations and patches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processing speed for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performance tuning and security audits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Fortify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consistent user experience across different platforms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mechanisms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data retrieval times substantially, enhancing user interactions with the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to align with best practices,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improved maintainability and testability.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project management methodologies, actively participating in sprint planning and retrospectives to provide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demonstrating versatility across multiple technology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API endpoints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response times and a more intuitive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single-page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RESTful services to ensure scalable and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system reliability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teams, providing peer code reviews and implementing best practices, resulting in a cohesive team environment focused on 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increased user engagement by 15% through the successful implementation of user feedback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Node.js, Express.js,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