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and results-driven Senior Software Engineer with over 11 years of experience in designing and developing robust software solutions. Strong expertise in cloud-native applications, microservices architecture, and CI/CD pipelines. Proven ability to streamline development processes and enhance productivity while maintaining top-notch software quality. Excels in collaborative environments, leveraging advanced technical skills to deliver high-performance applications using modern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capabilities across multi-cloud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with RESTful APIs to streamline data processing and reduce server costs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by 40% and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thousands of concurrent connections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reliable data persistence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scaling for business-critical applications without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frameworks,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effective solutions that meet client requirements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proprietary logging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operational efficiency by automating manual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leading to a 30% performance boost in data handling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both internal and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cloud migration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an 80% reduction in infrastructure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 for legacy applications transitioning to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debugging sessions that elevated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ensuring smooth collaboration among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inventory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highly efficient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processes and system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development, delivering features in bi-weekly sprints through effective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dynamic user interfaces, leading to a 25%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protocols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integrity prior to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reliability through consistent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troubleshooting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achieved a 60% reduction in faults across a distributed system, testament to improved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Express,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