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development with technologies like Java, Spring Boot, and Microservices. Proven expertise in building scalable applications, optimizing performance, and conducting thorough testing. Proficient in utilizing cloud environments such as AWS and Azure, and adept in CI/CD practices with Jenkins and Docker. Looking to leverage deep technical knowledge and a passion for problem-solving in a dynamic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 enhancing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improving cost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cohesive application architecture,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service integration and improving application performance metrics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application health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enhance interoperability between services, facilitating data interchange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improving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supporting high traffic applications with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UI/UX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microservices, reducing latency and improving throughput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data store.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coding standards and improving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integration testing to ensure delivery of reliable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collaboration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and deployments, cutting down release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crafting optimized queries for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discussions to promote continuous improvement in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delivering quality software solutions on-time and within budget, leading to an increase in clients satisfaction by 12%.</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a key player in transitioning legacy systems to cloud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IT resource management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