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full-stack development, specializing in Java, Spring Boot, and Microservices architecture. Proven ability to lead development teams, manage complex projects, and deliver high-quality software solutions with a focus on performance and maintainability. In-depth knowledge of modern development frameworks and tooling, with a strong emphasis on automated testing and continuous integration. Committed to achieving seamless cross-team collaboration and implementing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legacy monolithic application to a microservices architecture, improving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them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 meet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design specifications, and deliver robust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under high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standards, best practices, and the effective use of development tools and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software projects, maintaining code quality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advocating for best practices in software development and teamwork.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rich client-side applications, enhancing scalability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relational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performed code reviews, ensuring adherence to best coding practices, and provided feedback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isolated development environments, simplifying the onboarding process for new developers and reducing setup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increasing test coverage and significantly reducing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translate business requirements into technical specifications and actionable plans.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productivity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processing and storage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by integrating them with modern technologies, improving system robustness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APIs and system modules, enhancing team collaboration and onboarding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optimization, improving application performance by over 25% using indexed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application downtime through proactive monitoring and rapid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ReactJS, Node.js, JUnit,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JUnit, Maven,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